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05B" w:rsidRPr="00A9405B" w:rsidRDefault="00A9405B" w:rsidP="00A9405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A9405B"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7781925" cy="8682038"/>
            <wp:effectExtent l="7303" t="0" r="0" b="0"/>
            <wp:docPr id="1" name="Рисунок 1" descr="C:\Users\user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3698" cy="8684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05B" w:rsidRDefault="00A9405B" w:rsidP="00A9405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</w:pPr>
    </w:p>
    <w:p w:rsidR="00A9405B" w:rsidRDefault="00A9405B" w:rsidP="00A9405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</w:pPr>
    </w:p>
    <w:p w:rsidR="00A9405B" w:rsidRDefault="00A9405B" w:rsidP="00A9405B">
      <w:pPr>
        <w:widowControl w:val="0"/>
        <w:tabs>
          <w:tab w:val="left" w:pos="1084"/>
        </w:tabs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</w:pPr>
    </w:p>
    <w:p w:rsidR="00A9405B" w:rsidRDefault="00A9405B" w:rsidP="00A9405B">
      <w:pPr>
        <w:widowControl w:val="0"/>
        <w:tabs>
          <w:tab w:val="left" w:pos="1084"/>
        </w:tabs>
        <w:rPr>
          <w:rFonts w:eastAsia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  <w:t xml:space="preserve">                                                                                  </w:t>
      </w:r>
      <w:r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</w:rPr>
        <w:t>Планируемые результаты</w:t>
      </w:r>
    </w:p>
    <w:p w:rsidR="00A9405B" w:rsidRDefault="00A9405B" w:rsidP="00A9405B">
      <w:pPr>
        <w:tabs>
          <w:tab w:val="left" w:pos="900"/>
        </w:tabs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53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985"/>
        <w:gridCol w:w="2352"/>
        <w:gridCol w:w="3179"/>
        <w:gridCol w:w="4537"/>
        <w:gridCol w:w="2552"/>
      </w:tblGrid>
      <w:tr w:rsidR="00A9405B" w:rsidTr="00A9405B">
        <w:trPr>
          <w:trHeight w:val="10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Название раздела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Предметные результаты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результаты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ЛИЧНОСТНЫЕ результаты</w:t>
            </w:r>
          </w:p>
        </w:tc>
      </w:tr>
      <w:tr w:rsidR="00A9405B" w:rsidTr="00A9405B">
        <w:trPr>
          <w:trHeight w:val="8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ученик научится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ученик получает возможность учиться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A9405B" w:rsidTr="00A9405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«Виды  речевой и читательской деятельности»: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общения: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читать про себя в процессе ознакомительного, просмотрового чтения, выборочного и изучающего чтения;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текст кратко и подробно;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представлять содержание основных литературных произведений, изученных в классе, указывать их авторов и названия;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перечислять названия двух-трех детских журналов и пересказывать их основное содержание (на уровне рубрик);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характеризовать героев произведений; сравнивать характеры героев одного и разных произведений; выявлять авторское отношение к герою;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• 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обосновывать свое высказывание о литературном произведении или герое, подтверждать его фрагментами или отдельными строчками из произведения;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ориентироваться в книге по ее элементам (автор, название, титульный лист, страница «Содержание» или «Оглавление», аннотация, иллюстрации);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составлять аннотацию на отдельное произведение и на сборники произведений;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высказывать оценочные суждения о героях прочитанных произведений и тактично воспринимать мнения одноклассников;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самостоятельно работать с разными источниками информации (включая словари и справочники разного направления).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общения: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читать про себя в процессе ознакомительного, просмотрового чтения, выборочного и изучающего чтения;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текст кратко и подробно;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• представлять содержание основных литературных произведений, изученных в классе, указывать их авторов и названия;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перечислять названия двух-трех детских журналов и пересказывать их основное содержание (на уровне рубрик);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характеризовать героев произведений; сравнивать характеры героев одного и разных произведений; выявлять авторское отношение к герою;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обосновывать свое высказывание о литературном произведении или герое, подтверждать его фрагментами или отдельными строчками из произведения;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ориентироваться в книге по ее элементам (автор, название, титульный лист, страница «Содержание» или «Оглавление», аннотация, иллюстрации);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составлять аннотацию на отдельное произведение и на сборники произведений;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высказывать оценочные суждения о героях прочитанных произведений и тактично воспринимать мнения одноклассников;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самостоятельно работать с разными источниками информации (включая словари и справочники разного направления). </w:t>
            </w:r>
          </w:p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 общие учебные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действия :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использовать ее в разных учебных целях;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свободно работать с разными источниками информации (представленными в текстовой форме, в виде произведений изобразительного и музыкального искусства).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 учебные действия: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а) в рамках коммуникации как сотрудничества: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• разным формам учебной кооперации (работа вдвоем, в малой группе, в большой группе) и разным социальным ролям (ведущего и исполнителя);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в рамках коммуникации как взаимодействия: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• понимать основание разницы между заявленными точками зрения, позициями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уметь  присоединяться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 одной из них или высказывать собственную точку зрения.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 учебные действия: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осуществлять самоконтроль и контроль за ходом выполнения работы и полученного результата.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результаты: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литературы как явления национальной и мировой культуры, средства сохранения и передачи нравственных ценностей и традиций;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представлений о Родине и ее людях, окружающем мире, культуре, понятий о добре и зле, дружбе, честности;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читательской компетентности, потребности в систематическом чтении;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овладение чтением вслух и про себя, приемами анализа художественных, научно-познавательных и учебных текстов с использованием элементарных литературоведческих понятий;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разных видов чтения;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работать с разными видами текстов, находить характерные особенности научно-познавательных, учебных и художественных произведений.</w:t>
            </w:r>
          </w:p>
          <w:p w:rsidR="00A9405B" w:rsidRDefault="00A9405B">
            <w:pPr>
              <w:tabs>
                <w:tab w:val="left" w:pos="18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2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осознавать значение литературного чтения в формировании собственной культуры и мировосприятия;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профилировать свою нравственно-этическую ориентацию (накопив в ходе анализа произведений и общения по их поводу опыт моральных оценок и нравственного выбора).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A9405B" w:rsidTr="00A9405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Литературоведческая пропедевтика»: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различение типов рифм, различение жанровых особенностей произведений народного творчества и авторской литературы, узнавание в текстах литературных приемов (сравнение, олицетворение, контраст, гипербола, звукопись и др.) и понимание причин их использования: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представлять основной вектор движения художественной культуры: от народного творчества к авторским формам;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отличать народные произведения от авторских;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находить и различать средства художественной выразительности в авторской литературе (сравнение, олицетворение, гипербола (называем «преувеличением»), контраст, повтор, разные типы рифмы).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Выпускник в процессе самостоятельной, парной, групповой и коллективной работы получит возможность научиться: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отслеживать особенности мифологического восприятия мира в сказках народов мира, татарских и русских народных сказках;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обнаруживать связь смысла стихотворения с избранной поэтом стихотворной формой (на примере классической и современной поэзии);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понимать роль творческой биографии писателя (поэта, художника) в создании художественного произведения;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понимать, что произведения, принадлежащие к разным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мировосприятия их авторов (выраженных в произведении мыслей и переживаний). </w:t>
            </w:r>
          </w:p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A9405B" w:rsidRDefault="00A9405B">
            <w:pPr>
              <w:pStyle w:val="a6"/>
              <w:ind w:left="0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A9405B" w:rsidTr="00A9405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«Элементы творческой деятельности учащихся»: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по ролям, устное словесное рисование, работа с репродукциями, создание собственных текстов.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процессе самостоятельной, парной, групповой и коллективной работы возможность научиться: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читать вслух стихотворный и прозаический тексты;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обсуждать с одноклассниками литературные, живописные и музыкальные произведения с точки зрения выраженных в них мыслей, чувств и переживаний; </w:t>
            </w:r>
          </w:p>
          <w:p w:rsidR="00A9405B" w:rsidRDefault="00A9405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      </w:r>
          </w:p>
          <w:p w:rsidR="00A9405B" w:rsidRDefault="00A94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05B" w:rsidRDefault="00A9405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B" w:rsidRDefault="00A9405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A9405B" w:rsidRDefault="00A9405B" w:rsidP="00A9405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A9405B" w:rsidRDefault="00A9405B" w:rsidP="00A9405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  <w:t xml:space="preserve">                                                                                               </w:t>
      </w:r>
    </w:p>
    <w:p w:rsidR="00A9405B" w:rsidRDefault="00A9405B" w:rsidP="00A9405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A9405B" w:rsidRDefault="00A9405B" w:rsidP="00A9405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C67CA4" w:rsidRDefault="00C67CA4" w:rsidP="00A9405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405B" w:rsidRDefault="00A9405B" w:rsidP="00A9405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4"/>
        </w:rPr>
        <w:lastRenderedPageBreak/>
        <w:t>Содержание учебного предмета</w:t>
      </w:r>
    </w:p>
    <w:p w:rsidR="00A9405B" w:rsidRDefault="00A9405B" w:rsidP="00A9405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tbl>
      <w:tblPr>
        <w:tblpPr w:leftFromText="180" w:rightFromText="180" w:vertAnchor="text" w:horzAnchor="margin" w:tblpX="-385" w:tblpY="167"/>
        <w:tblW w:w="15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3"/>
        <w:gridCol w:w="2556"/>
        <w:gridCol w:w="12471"/>
      </w:tblGrid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Название раздела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                                             Темага караган төп төшенчәләр</w:t>
            </w:r>
          </w:p>
          <w:p w:rsidR="00A9405B" w:rsidRDefault="00A9405B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Устное народное творчество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Җил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арба / Телега ветра.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Татарская народная сказка 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Җил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иясе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Хозяин Ветра. Миф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Тургай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Кояш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Жаворонок и Солнце. Миф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Фатих Амирхан.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Ай өстендә Зөһрә кыз /  Зухра на Луне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choolBookTatMFOTF" w:hAnsi="Times New Roman"/>
                <w:sz w:val="24"/>
                <w:szCs w:val="24"/>
              </w:rPr>
              <w:t>Сак-Сок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Сак-Сок. Баит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 Крылов.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Карга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Төлке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Ворона и Лисица. Басня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 w:cs="Calibri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Гафури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Чикерткә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Кырмыска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Стрекоза и Муравей. 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Тукай.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агач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Молодое дерево. Басня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Природа в творчестве писателей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Тукай.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Ай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Кояш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Луна и Солнце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Тукай.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Фатыйма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Фатыма и Соловей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Тукай.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Шүрәле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Шурале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Яңгыр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Дождик 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Абдулла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Койрыклар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Хвосты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Даули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Бала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болыт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Облако – дите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Рашит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Башар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Сандугачлы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Ак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инеш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SchoolBookTatMFOTF" w:hAnsi="Times New Roman"/>
                <w:sz w:val="24"/>
                <w:szCs w:val="24"/>
              </w:rPr>
              <w:t>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 Соловьиная</w:t>
            </w:r>
            <w:proofErr w:type="gramEnd"/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роща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Гарафи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Хасанов.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Кышкы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урман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Зимний лес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Иң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бәхетле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төн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Самая счастливая ночь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Писатели детства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Шаукат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Камырша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Стих о толстом мальчике. Камырша 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Шаукат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Минем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абый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шигырь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ятлый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>...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/ Мой брат учит стихи.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Роберт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Әни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, мин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көчек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күрдем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Мама, я увидел щенка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Роберт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Спортның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яңа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төре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Новый вид спорта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Хакимзян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Дәү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әти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>.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Мой дед.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Хакимзян Халиков.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Чыпчык баласы Чырчыр турында әкият / Сказка о воробушке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Хакизян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Нинди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кош / Что за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птица?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 w:cs="Calibri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>Ап-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иткән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Девочка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трудяга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Юылмас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хурлык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Несмываемый стыд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Торопис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ь  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 делать</w:t>
            </w:r>
          </w:p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добро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Сарвар Адгамова.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Дуслар / Друзья 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Ахсан Баян.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Эт янында тиеннәр / Белки вокруг собак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Даржия Аппакова. 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Шыгырдавыклы башмаклар / Скрипучие башмаки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Михаил Зощенко.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Мескен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Федя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Бедный Федя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Резеда Валиева.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Җиңү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көнендә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>В</w:t>
            </w:r>
            <w:proofErr w:type="gramEnd"/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день Победы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5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Счастливое детство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Сертотмас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Кәҗә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Болтливая Коза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Юрий Ермолаев.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Сәгать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ярдәм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итте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Часы помогли</w:t>
            </w:r>
          </w:p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Внеклассное чтение.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6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Таинственный мир фантастики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Лябиб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Лерон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Шүрәле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малае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Сын Шурале</w:t>
            </w: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Адлер Тимергалин. Сәер планетада / На странной планете (отрывок)</w:t>
            </w:r>
          </w:p>
        </w:tc>
      </w:tr>
      <w:tr w:rsidR="00A9405B" w:rsidTr="00A9405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05B" w:rsidRDefault="00A9405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7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Писатели мира. Переводы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05B" w:rsidRDefault="00A9405B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 w:cs="Calibri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Ганс Христиан Андерсен.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Чыдам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кургашын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солдат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Стойкий оловянный солдатик</w:t>
            </w:r>
          </w:p>
          <w:p w:rsidR="00A9405B" w:rsidRDefault="00A9405B">
            <w:pPr>
              <w:tabs>
                <w:tab w:val="left" w:pos="1890"/>
              </w:tabs>
              <w:suppressAutoHyphens/>
              <w:spacing w:after="0" w:line="240" w:lineRule="auto"/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Джонатан Свифт. </w:t>
            </w:r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Гулливер </w:t>
            </w:r>
            <w:proofErr w:type="spellStart"/>
            <w:r>
              <w:rPr>
                <w:rFonts w:ascii="Times New Roman" w:eastAsia="SchoolBookTatMFOTF" w:hAnsi="Times New Roman"/>
                <w:sz w:val="24"/>
                <w:szCs w:val="24"/>
              </w:rPr>
              <w:t>сәяхәте</w:t>
            </w:r>
            <w:proofErr w:type="spellEnd"/>
            <w:r>
              <w:rPr>
                <w:rFonts w:ascii="Times New Roman" w:eastAsia="SchoolBookTatMFOTF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 Путешествие Гулливера</w:t>
            </w:r>
          </w:p>
          <w:p w:rsidR="00A9405B" w:rsidRDefault="00A9405B">
            <w:pPr>
              <w:tabs>
                <w:tab w:val="left" w:pos="18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2"/>
                <w:sz w:val="28"/>
                <w:szCs w:val="28"/>
                <w:lang w:eastAsia="ru-RU"/>
              </w:rPr>
            </w:pPr>
          </w:p>
          <w:p w:rsidR="00A9405B" w:rsidRDefault="00A9405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</w:rPr>
            </w:pPr>
          </w:p>
        </w:tc>
      </w:tr>
    </w:tbl>
    <w:p w:rsidR="00A9405B" w:rsidRDefault="00A9405B" w:rsidP="00A9405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9405B" w:rsidRDefault="00A9405B" w:rsidP="00A9405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A9405B" w:rsidRDefault="00A9405B" w:rsidP="00A9405B">
      <w:pPr>
        <w:rPr>
          <w:lang w:val="tt-RU"/>
        </w:rPr>
      </w:pPr>
    </w:p>
    <w:sectPr w:rsidR="00A9405B" w:rsidSect="00A9405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102"/>
    <w:rsid w:val="00295789"/>
    <w:rsid w:val="00A9405B"/>
    <w:rsid w:val="00C67CA4"/>
    <w:rsid w:val="00D9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1BC56"/>
  <w15:chartTrackingRefBased/>
  <w15:docId w15:val="{4A243C53-7D20-43E2-B48E-54846AA5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05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9405B"/>
  </w:style>
  <w:style w:type="paragraph" w:styleId="a4">
    <w:name w:val="No Spacing"/>
    <w:link w:val="a3"/>
    <w:uiPriority w:val="1"/>
    <w:qFormat/>
    <w:rsid w:val="00A9405B"/>
    <w:pPr>
      <w:spacing w:after="0" w:line="240" w:lineRule="auto"/>
    </w:pPr>
  </w:style>
  <w:style w:type="character" w:customStyle="1" w:styleId="a5">
    <w:name w:val="Абзац списка Знак"/>
    <w:link w:val="a6"/>
    <w:uiPriority w:val="99"/>
    <w:locked/>
    <w:rsid w:val="00A9405B"/>
    <w:rPr>
      <w:rFonts w:ascii="Times New Roman" w:eastAsia="Times New Roman" w:hAnsi="Times New Roman" w:cs="Times New Roman"/>
    </w:rPr>
  </w:style>
  <w:style w:type="paragraph" w:styleId="a6">
    <w:name w:val="List Paragraph"/>
    <w:basedOn w:val="a"/>
    <w:link w:val="a5"/>
    <w:uiPriority w:val="99"/>
    <w:qFormat/>
    <w:rsid w:val="00A9405B"/>
    <w:pPr>
      <w:ind w:left="720"/>
      <w:contextualSpacing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55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1604</Words>
  <Characters>9149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2022-10-14T18:07:00Z</dcterms:created>
  <dcterms:modified xsi:type="dcterms:W3CDTF">2022-10-17T05:18:00Z</dcterms:modified>
</cp:coreProperties>
</file>